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D1" w:rsidRPr="00ED16D1" w:rsidRDefault="00ED16D1" w:rsidP="00473C27">
      <w:pPr>
        <w:suppressAutoHyphens/>
        <w:spacing w:after="0"/>
        <w:jc w:val="center"/>
        <w:rPr>
          <w:rFonts w:ascii="Times New Roman" w:eastAsia="Cambria" w:hAnsi="Times New Roman" w:cs="Cambria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D16D1">
        <w:rPr>
          <w:rFonts w:ascii="Times New Roman" w:eastAsia="Cambria" w:hAnsi="Times New Roman" w:cs="Cambria"/>
          <w:b/>
          <w:bCs/>
          <w:color w:val="000000"/>
          <w:sz w:val="28"/>
          <w:szCs w:val="28"/>
          <w:lang w:eastAsia="ru-RU"/>
        </w:rPr>
        <w:t>Порядок проведения апелляции по результатам проверки заданий</w:t>
      </w:r>
      <w:bookmarkEnd w:id="0"/>
    </w:p>
    <w:p w:rsidR="00ED16D1" w:rsidRPr="00ED16D1" w:rsidRDefault="00ED16D1" w:rsidP="00ED16D1">
      <w:pPr>
        <w:suppressAutoHyphens/>
        <w:spacing w:after="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Апелляцией признается аргументирова</w:t>
      </w:r>
      <w:r w:rsidR="00473C27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нное письменное заявление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: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1.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о несогласии с выставленными баллами;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2.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 xml:space="preserve">о нарушении процедуры проведения Олимпиады, при этом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 xml:space="preserve">Апелляция о нарушении процедуры проведения Олимпиады подается </w:t>
      </w:r>
      <w:proofErr w:type="gramStart"/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обучающимся</w:t>
      </w:r>
      <w:proofErr w:type="gramEnd"/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 непосредственно в день проведения Олимпиады до выхода из аудитории,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 xml:space="preserve">в которой она проводилась. В целях проверки изложенных в апелляции сведений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>о нарушениях процедуры проведения Олимпиады создаётся комиссия в составе не менее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 xml:space="preserve">3-х человек (представитель оргкомитета, представители образовательной организации)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.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</w:t>
      </w:r>
      <w:proofErr w:type="gramStart"/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Олимпиады</w:t>
      </w:r>
      <w:proofErr w:type="gramEnd"/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 в течение установленного для этого времени. 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 xml:space="preserve">Апелляция проводится членами апелляционной комиссии в соответствии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>с утвержденным графиком.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об отклонении апелляции;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об удовлетворении апелляции.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об отклонении апелляции и сохранении выставленных баллов;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об удовлетворении апелляции и выставлении других баллов.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Снижение баллов по итогам рассмотрения апелляции не предусмотрено.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Решения после проведения апелляций являются окончательными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простым большинством голосов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lastRenderedPageBreak/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Документами по основным видам работы жюри 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Апелляция не принимается: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br/>
        <w:t>и, следовательно, пересмотру не подлежат;</w:t>
      </w:r>
    </w:p>
    <w:p w:rsidR="00ED16D1" w:rsidRPr="00ED16D1" w:rsidRDefault="00ED16D1" w:rsidP="00ED16D1">
      <w:pPr>
        <w:suppressAutoHyphens/>
        <w:spacing w:after="0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 xml:space="preserve">по вопросам, связанным с </w:t>
      </w:r>
      <w:proofErr w:type="gramStart"/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нарушением</w:t>
      </w:r>
      <w:proofErr w:type="gramEnd"/>
      <w:r w:rsidRPr="00ED16D1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 обучающимся правил по выполнению олимпиадной работы.</w:t>
      </w:r>
    </w:p>
    <w:p w:rsidR="00ED16D1" w:rsidRPr="00ED16D1" w:rsidRDefault="00ED16D1" w:rsidP="00ED16D1">
      <w:pPr>
        <w:suppressAutoHyphens/>
        <w:spacing w:after="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</w:p>
    <w:p w:rsidR="00ED16D1" w:rsidRPr="00ED16D1" w:rsidRDefault="00ED16D1" w:rsidP="00ED16D1">
      <w:pPr>
        <w:suppressAutoHyphens/>
        <w:spacing w:after="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</w:p>
    <w:p w:rsidR="00FD6D9A" w:rsidRDefault="00FD6D9A"/>
    <w:sectPr w:rsidR="00F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0"/>
    <w:rsid w:val="003C0910"/>
    <w:rsid w:val="00473C27"/>
    <w:rsid w:val="00ED16D1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2021-09-15T14:51:00Z</dcterms:created>
  <dcterms:modified xsi:type="dcterms:W3CDTF">2021-09-15T15:04:00Z</dcterms:modified>
</cp:coreProperties>
</file>