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DF" w:rsidRDefault="007030D4" w:rsidP="00EE5C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D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E5CDF" w:rsidRDefault="007030D4" w:rsidP="00EE5C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DF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учебного предмета </w:t>
      </w:r>
    </w:p>
    <w:p w:rsidR="005D027E" w:rsidRPr="00EE5CDF" w:rsidRDefault="007030D4" w:rsidP="00EE5C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DF">
        <w:rPr>
          <w:rFonts w:ascii="Times New Roman" w:hAnsi="Times New Roman" w:cs="Times New Roman"/>
          <w:b/>
          <w:sz w:val="28"/>
          <w:szCs w:val="28"/>
        </w:rPr>
        <w:t>Информатика и ИКТ в 10-11 классах</w:t>
      </w:r>
    </w:p>
    <w:p w:rsidR="007030D4" w:rsidRPr="00EE5CDF" w:rsidRDefault="007030D4" w:rsidP="00EE5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DF">
        <w:rPr>
          <w:rFonts w:ascii="Times New Roman" w:hAnsi="Times New Roman" w:cs="Times New Roman"/>
          <w:sz w:val="28"/>
          <w:szCs w:val="28"/>
        </w:rPr>
        <w:t>Программа составлена в соответствии  с ФГОС ООО, ООП ООО МАОУ «Школа №5» г. Ростова-на-Дону, примерной программой по учебному предмету.</w:t>
      </w:r>
    </w:p>
    <w:p w:rsidR="007030D4" w:rsidRPr="00EE5CDF" w:rsidRDefault="007030D4" w:rsidP="00EE5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CDF">
        <w:rPr>
          <w:rFonts w:ascii="Times New Roman" w:hAnsi="Times New Roman" w:cs="Times New Roman"/>
          <w:sz w:val="28"/>
          <w:szCs w:val="28"/>
        </w:rPr>
        <w:t>Использована программа по информатике и ИКТ для 10-11 классов общеобразовательных учреждений (Программа курса «Информатика и ИКТ» к учебникам для 10(11) класса, профильный уровень.</w:t>
      </w:r>
      <w:proofErr w:type="gramEnd"/>
      <w:r w:rsidRPr="00EE5CDF">
        <w:rPr>
          <w:rFonts w:ascii="Times New Roman" w:hAnsi="Times New Roman" w:cs="Times New Roman"/>
          <w:sz w:val="28"/>
          <w:szCs w:val="28"/>
        </w:rPr>
        <w:t xml:space="preserve"> Авторы: И. Г. Семакин, Е.К. </w:t>
      </w:r>
      <w:proofErr w:type="spellStart"/>
      <w:r w:rsidRPr="00EE5CDF">
        <w:rPr>
          <w:rFonts w:ascii="Times New Roman" w:hAnsi="Times New Roman" w:cs="Times New Roman"/>
          <w:sz w:val="28"/>
          <w:szCs w:val="28"/>
        </w:rPr>
        <w:t>Хенннер</w:t>
      </w:r>
      <w:proofErr w:type="spellEnd"/>
      <w:r w:rsidRPr="00EE5CDF">
        <w:rPr>
          <w:rFonts w:ascii="Times New Roman" w:hAnsi="Times New Roman" w:cs="Times New Roman"/>
          <w:sz w:val="28"/>
          <w:szCs w:val="28"/>
        </w:rPr>
        <w:t xml:space="preserve">, Л. В. Шестакова. – М: БИНОМ. </w:t>
      </w:r>
      <w:proofErr w:type="gramStart"/>
      <w:r w:rsidRPr="00EE5CDF">
        <w:rPr>
          <w:rFonts w:ascii="Times New Roman" w:hAnsi="Times New Roman" w:cs="Times New Roman"/>
          <w:sz w:val="28"/>
          <w:szCs w:val="28"/>
        </w:rPr>
        <w:t>Лаборатория знаний, 2012. – 350 с.</w:t>
      </w:r>
      <w:r w:rsidR="00295768" w:rsidRPr="00EE5CDF">
        <w:rPr>
          <w:rFonts w:ascii="Times New Roman" w:hAnsi="Times New Roman" w:cs="Times New Roman"/>
          <w:sz w:val="28"/>
          <w:szCs w:val="28"/>
        </w:rPr>
        <w:t xml:space="preserve"> Содержание учебника соответствует ГОС для среднего (полного) общего образования на профильном уровне</w:t>
      </w:r>
      <w:r w:rsidRPr="00EE5CDF">
        <w:rPr>
          <w:rFonts w:ascii="Times New Roman" w:hAnsi="Times New Roman" w:cs="Times New Roman"/>
          <w:sz w:val="28"/>
          <w:szCs w:val="28"/>
        </w:rPr>
        <w:t>)</w:t>
      </w:r>
      <w:r w:rsidR="00295768" w:rsidRPr="00EE5C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30D4" w:rsidRDefault="007030D4" w:rsidP="00EE5C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DF">
        <w:rPr>
          <w:rFonts w:ascii="Times New Roman" w:hAnsi="Times New Roman" w:cs="Times New Roman"/>
          <w:sz w:val="28"/>
          <w:szCs w:val="28"/>
        </w:rPr>
        <w:t>Общее количество учебных часов за 2 года обучения – 138 (10 класс – 70 часов, 11 класс – 68 часов)</w:t>
      </w:r>
      <w:r w:rsidR="00295768" w:rsidRPr="00EE5CDF">
        <w:rPr>
          <w:rFonts w:ascii="Times New Roman" w:hAnsi="Times New Roman" w:cs="Times New Roman"/>
          <w:sz w:val="28"/>
          <w:szCs w:val="28"/>
        </w:rPr>
        <w:t xml:space="preserve">. Используется </w:t>
      </w:r>
      <w:r w:rsidR="003908E5" w:rsidRPr="00EE5CDF">
        <w:rPr>
          <w:rFonts w:ascii="Times New Roman" w:hAnsi="Times New Roman" w:cs="Times New Roman"/>
          <w:sz w:val="28"/>
          <w:szCs w:val="28"/>
        </w:rPr>
        <w:t xml:space="preserve">УМК «Информатика» авторского коллектива </w:t>
      </w:r>
      <w:proofErr w:type="gramStart"/>
      <w:r w:rsidR="003908E5" w:rsidRPr="00EE5CD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3908E5" w:rsidRPr="00EE5CDF">
        <w:rPr>
          <w:rFonts w:ascii="Times New Roman" w:hAnsi="Times New Roman" w:cs="Times New Roman"/>
          <w:sz w:val="28"/>
          <w:szCs w:val="28"/>
        </w:rPr>
        <w:t xml:space="preserve"> рук. И.Г. Семакина, 10-11 классы, углубленный уровень. Учебные издания, входящие в УМК, предназначены для изучения курса информатики на углубленном уровне в 10–11 классах общеобразовательных организаций. УМК включает: учебники, практикум в двух частях, программу с поурочным планированием, методическое пособие для учителя и электронные материалы. Содержание учебников опирается на изученный в основной школе (в 7–9 классах) курс информатики.</w:t>
      </w:r>
    </w:p>
    <w:p w:rsidR="00D94198" w:rsidRPr="00EE5CDF" w:rsidRDefault="00D94198" w:rsidP="00D9419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  <w:bookmarkStart w:id="0" w:name="_GoBack"/>
      <w:bookmarkEnd w:id="0"/>
    </w:p>
    <w:sectPr w:rsidR="00D94198" w:rsidRPr="00EE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D4"/>
    <w:rsid w:val="00295768"/>
    <w:rsid w:val="003908E5"/>
    <w:rsid w:val="005D027E"/>
    <w:rsid w:val="007030D4"/>
    <w:rsid w:val="00D94198"/>
    <w:rsid w:val="00E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2020-03-02T04:26:00Z</dcterms:created>
  <dcterms:modified xsi:type="dcterms:W3CDTF">2020-03-02T06:47:00Z</dcterms:modified>
</cp:coreProperties>
</file>