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8B7" w:rsidRDefault="000628B7" w:rsidP="00062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C5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628B7" w:rsidRDefault="000628B7" w:rsidP="00062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учебного предмета</w:t>
      </w:r>
      <w:r>
        <w:t xml:space="preserve"> </w:t>
      </w:r>
      <w:r w:rsidRPr="00406C50">
        <w:rPr>
          <w:rFonts w:ascii="Times New Roman" w:hAnsi="Times New Roman" w:cs="Times New Roman"/>
          <w:b/>
          <w:sz w:val="24"/>
          <w:szCs w:val="24"/>
        </w:rPr>
        <w:t>черчени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0628B7" w:rsidRDefault="000628B7" w:rsidP="000628B7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>
        <w:t xml:space="preserve"> </w:t>
      </w:r>
      <w:r w:rsidRPr="00406C50">
        <w:rPr>
          <w:rFonts w:ascii="Times New Roman" w:hAnsi="Times New Roman" w:cs="Times New Roman"/>
          <w:b/>
          <w:sz w:val="24"/>
          <w:szCs w:val="24"/>
        </w:rPr>
        <w:t>9 классе</w:t>
      </w:r>
    </w:p>
    <w:p w:rsidR="000628B7" w:rsidRPr="00854E52" w:rsidRDefault="000628B7" w:rsidP="007A22C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54E52">
        <w:rPr>
          <w:rFonts w:ascii="Times New Roman" w:hAnsi="Times New Roman" w:cs="Times New Roman"/>
          <w:sz w:val="24"/>
          <w:szCs w:val="24"/>
        </w:rPr>
        <w:t xml:space="preserve">              Настоящая программа по черчению для 8 - 9 классов создана на основе федерального компонента государственного стандарта основного общего образования и программы общеобразовательных учреждений «Черчение», авторы: А.Д. Ботвинников, И.С. </w:t>
      </w:r>
      <w:proofErr w:type="spellStart"/>
      <w:r w:rsidRPr="00854E52">
        <w:rPr>
          <w:rFonts w:ascii="Times New Roman" w:hAnsi="Times New Roman" w:cs="Times New Roman"/>
          <w:sz w:val="24"/>
          <w:szCs w:val="24"/>
        </w:rPr>
        <w:t>Вышнепольский</w:t>
      </w:r>
      <w:proofErr w:type="spellEnd"/>
      <w:r w:rsidRPr="00854E52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Pr="00854E52">
        <w:rPr>
          <w:rFonts w:ascii="Times New Roman" w:hAnsi="Times New Roman" w:cs="Times New Roman"/>
          <w:sz w:val="24"/>
          <w:szCs w:val="24"/>
        </w:rPr>
        <w:t>Гервер</w:t>
      </w:r>
      <w:proofErr w:type="spellEnd"/>
      <w:r w:rsidRPr="00854E52">
        <w:rPr>
          <w:rFonts w:ascii="Times New Roman" w:hAnsi="Times New Roman" w:cs="Times New Roman"/>
          <w:sz w:val="24"/>
          <w:szCs w:val="24"/>
        </w:rPr>
        <w:t xml:space="preserve">, М. М. </w:t>
      </w:r>
      <w:r w:rsidR="007A22C8" w:rsidRPr="00854E52">
        <w:rPr>
          <w:rFonts w:ascii="Times New Roman" w:hAnsi="Times New Roman" w:cs="Times New Roman"/>
          <w:sz w:val="24"/>
          <w:szCs w:val="24"/>
        </w:rPr>
        <w:t>Селиверстов. -</w:t>
      </w:r>
      <w:r w:rsidRPr="00854E52">
        <w:rPr>
          <w:rFonts w:ascii="Times New Roman" w:hAnsi="Times New Roman" w:cs="Times New Roman"/>
          <w:sz w:val="24"/>
          <w:szCs w:val="24"/>
        </w:rPr>
        <w:t xml:space="preserve"> АСТ.: </w:t>
      </w:r>
      <w:proofErr w:type="spellStart"/>
      <w:r w:rsidRPr="00854E52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854E52">
        <w:rPr>
          <w:rFonts w:ascii="Times New Roman" w:hAnsi="Times New Roman" w:cs="Times New Roman"/>
          <w:sz w:val="24"/>
          <w:szCs w:val="24"/>
        </w:rPr>
        <w:t xml:space="preserve">, 2012. Программа детализирует и раскрывает содержание стандарта, определяет общую стратегию обучения, </w:t>
      </w:r>
      <w:r w:rsidR="007A22C8" w:rsidRPr="00854E52">
        <w:rPr>
          <w:rFonts w:ascii="Times New Roman" w:hAnsi="Times New Roman" w:cs="Times New Roman"/>
          <w:sz w:val="24"/>
          <w:szCs w:val="24"/>
        </w:rPr>
        <w:t>воспитания и развития,</w:t>
      </w:r>
      <w:r w:rsidRPr="00854E52">
        <w:rPr>
          <w:rFonts w:ascii="Times New Roman" w:hAnsi="Times New Roman" w:cs="Times New Roman"/>
          <w:sz w:val="24"/>
          <w:szCs w:val="24"/>
        </w:rPr>
        <w:t xml:space="preserve"> учащихся средствами учебного предмета в соответствии с целями изучения черчения, которые определены стандартом.  Программа рассчитана для общеобразовательных школ. Приоритетной целью школьного курса черчения является общая система развития мышления, пространственных представлений и графической грамотности учащихся. </w:t>
      </w:r>
    </w:p>
    <w:p w:rsidR="000628B7" w:rsidRPr="00854E52" w:rsidRDefault="000628B7" w:rsidP="007A22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4E52">
        <w:rPr>
          <w:rFonts w:ascii="Times New Roman" w:hAnsi="Times New Roman" w:cs="Times New Roman"/>
          <w:sz w:val="24"/>
          <w:szCs w:val="24"/>
        </w:rPr>
        <w:t xml:space="preserve">          Общее количество учебных часов за 1 года обучения – 35 (9 класс – 1 час в неделю;)</w:t>
      </w:r>
    </w:p>
    <w:p w:rsidR="000628B7" w:rsidRPr="00854E52" w:rsidRDefault="000628B7" w:rsidP="007A22C8">
      <w:pPr>
        <w:jc w:val="both"/>
        <w:rPr>
          <w:rFonts w:ascii="Times New Roman" w:hAnsi="Times New Roman" w:cs="Times New Roman"/>
          <w:sz w:val="24"/>
          <w:szCs w:val="24"/>
        </w:rPr>
      </w:pPr>
      <w:r w:rsidRPr="00854E52">
        <w:rPr>
          <w:rFonts w:ascii="Times New Roman" w:hAnsi="Times New Roman" w:cs="Times New Roman"/>
          <w:sz w:val="24"/>
          <w:szCs w:val="24"/>
        </w:rPr>
        <w:t xml:space="preserve">           Реализация рабочей программы осуществляется с использованием учебно-методического комплекта: Ботвинников А.Д., Виноградов В.Н., </w:t>
      </w:r>
      <w:proofErr w:type="spellStart"/>
      <w:r w:rsidRPr="00854E52">
        <w:rPr>
          <w:rFonts w:ascii="Times New Roman" w:hAnsi="Times New Roman" w:cs="Times New Roman"/>
          <w:sz w:val="24"/>
          <w:szCs w:val="24"/>
        </w:rPr>
        <w:t>Вышнепольский</w:t>
      </w:r>
      <w:proofErr w:type="spellEnd"/>
      <w:r w:rsidRPr="00854E52">
        <w:rPr>
          <w:rFonts w:ascii="Times New Roman" w:hAnsi="Times New Roman" w:cs="Times New Roman"/>
          <w:sz w:val="24"/>
          <w:szCs w:val="24"/>
        </w:rPr>
        <w:t xml:space="preserve"> И.С. Черчение: Учебник для общеобразовательных учреждений. – М.: АСТ: </w:t>
      </w:r>
      <w:proofErr w:type="spellStart"/>
      <w:r w:rsidRPr="00854E52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854E52">
        <w:rPr>
          <w:rFonts w:ascii="Times New Roman" w:hAnsi="Times New Roman" w:cs="Times New Roman"/>
          <w:sz w:val="24"/>
          <w:szCs w:val="24"/>
        </w:rPr>
        <w:t>, 2013 г.</w:t>
      </w:r>
    </w:p>
    <w:bookmarkEnd w:id="0"/>
    <w:p w:rsidR="00957C69" w:rsidRDefault="00957C69"/>
    <w:sectPr w:rsidR="00957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FD"/>
    <w:rsid w:val="000628B7"/>
    <w:rsid w:val="007A22C8"/>
    <w:rsid w:val="00957C69"/>
    <w:rsid w:val="00DA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4DD3F-2461-43E5-9170-1888A5B9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8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2020-03-01T00:51:00Z</dcterms:created>
  <dcterms:modified xsi:type="dcterms:W3CDTF">2020-03-01T00:53:00Z</dcterms:modified>
</cp:coreProperties>
</file>